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F" w:rsidRPr="00D7591F" w:rsidRDefault="00AD6ADA" w:rsidP="00072183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PRZEGLĄD DOKUMENTACJI </w:t>
      </w:r>
      <w:r w:rsidR="00B100DF" w:rsidRPr="00667B8F">
        <w:rPr>
          <w:rFonts w:ascii="Arial" w:hAnsi="Arial" w:cs="Arial"/>
          <w:b/>
        </w:rPr>
        <w:t>WERYFIK</w:t>
      </w:r>
      <w:r w:rsidR="00367F0C" w:rsidRPr="00667B8F">
        <w:rPr>
          <w:rFonts w:ascii="Arial" w:hAnsi="Arial" w:cs="Arial"/>
          <w:b/>
        </w:rPr>
        <w:t>ATORA</w:t>
      </w:r>
      <w:r w:rsidR="00B100DF" w:rsidRPr="00667B8F">
        <w:rPr>
          <w:rFonts w:ascii="Arial" w:hAnsi="Arial" w:cs="Arial"/>
          <w:b/>
        </w:rPr>
        <w:t xml:space="preserve"> </w:t>
      </w:r>
      <w:r w:rsidR="00B100DF" w:rsidRPr="00D7591F">
        <w:rPr>
          <w:rFonts w:ascii="Arial" w:hAnsi="Arial" w:cs="Arial"/>
          <w:b/>
        </w:rPr>
        <w:t xml:space="preserve">GHG </w:t>
      </w:r>
    </w:p>
    <w:p w:rsidR="00B100DF" w:rsidRPr="00D7591F" w:rsidRDefault="00B100DF" w:rsidP="00B100D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763"/>
        <w:gridCol w:w="1257"/>
        <w:gridCol w:w="6300"/>
      </w:tblGrid>
      <w:tr w:rsidR="00B100DF" w:rsidRPr="009344E1">
        <w:trPr>
          <w:trHeight w:val="225"/>
        </w:trPr>
        <w:tc>
          <w:tcPr>
            <w:tcW w:w="1800" w:type="dxa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44E1">
              <w:rPr>
                <w:rFonts w:ascii="Arial" w:hAnsi="Arial" w:cs="Arial"/>
                <w:bCs/>
                <w:sz w:val="20"/>
                <w:szCs w:val="20"/>
              </w:rPr>
              <w:t>Nazwa jednostki:</w:t>
            </w:r>
          </w:p>
        </w:tc>
        <w:tc>
          <w:tcPr>
            <w:tcW w:w="13320" w:type="dxa"/>
            <w:gridSpan w:val="3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DF" w:rsidRPr="009344E1">
        <w:trPr>
          <w:trHeight w:val="301"/>
        </w:trPr>
        <w:tc>
          <w:tcPr>
            <w:tcW w:w="1800" w:type="dxa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44E1">
              <w:rPr>
                <w:rFonts w:ascii="Arial" w:hAnsi="Arial" w:cs="Arial"/>
                <w:bCs/>
                <w:sz w:val="20"/>
                <w:szCs w:val="20"/>
              </w:rPr>
              <w:t>Ulica, nr:</w:t>
            </w:r>
          </w:p>
        </w:tc>
        <w:tc>
          <w:tcPr>
            <w:tcW w:w="5763" w:type="dxa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44E1">
              <w:rPr>
                <w:rFonts w:ascii="Arial" w:hAnsi="Arial" w:cs="Arial"/>
                <w:bCs/>
                <w:sz w:val="20"/>
                <w:szCs w:val="20"/>
              </w:rPr>
              <w:t>Kod, miasto:</w:t>
            </w:r>
          </w:p>
        </w:tc>
        <w:tc>
          <w:tcPr>
            <w:tcW w:w="6300" w:type="dxa"/>
            <w:vAlign w:val="center"/>
          </w:tcPr>
          <w:p w:rsidR="00B100DF" w:rsidRPr="009344E1" w:rsidRDefault="00B100DF" w:rsidP="00B100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0DF" w:rsidRPr="009344E1" w:rsidRDefault="00B100DF" w:rsidP="00B100D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5"/>
        <w:gridCol w:w="4164"/>
        <w:gridCol w:w="1016"/>
        <w:gridCol w:w="992"/>
        <w:gridCol w:w="3713"/>
      </w:tblGrid>
      <w:tr w:rsidR="00936145" w:rsidRPr="009344E1" w:rsidTr="00936145">
        <w:trPr>
          <w:trHeight w:val="625"/>
          <w:tblHeader/>
        </w:trPr>
        <w:tc>
          <w:tcPr>
            <w:tcW w:w="5235" w:type="dxa"/>
            <w:gridSpan w:val="2"/>
            <w:vAlign w:val="center"/>
          </w:tcPr>
          <w:p w:rsidR="00936145" w:rsidRPr="006E7804" w:rsidRDefault="00936145" w:rsidP="006E7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91F">
              <w:rPr>
                <w:rFonts w:ascii="Arial" w:hAnsi="Arial"/>
                <w:sz w:val="18"/>
                <w:szCs w:val="18"/>
              </w:rPr>
              <w:t xml:space="preserve"> </w:t>
            </w:r>
            <w:r w:rsidRPr="00936145">
              <w:rPr>
                <w:rFonts w:ascii="Arial" w:hAnsi="Arial" w:cs="Arial"/>
                <w:b/>
                <w:sz w:val="20"/>
                <w:szCs w:val="20"/>
              </w:rPr>
              <w:t>PN-EN ISO 14065</w:t>
            </w:r>
          </w:p>
        </w:tc>
        <w:tc>
          <w:tcPr>
            <w:tcW w:w="4164" w:type="dxa"/>
            <w:vMerge w:val="restart"/>
            <w:tcBorders>
              <w:right w:val="single" w:sz="12" w:space="0" w:color="000000"/>
            </w:tcBorders>
            <w:vAlign w:val="center"/>
          </w:tcPr>
          <w:p w:rsidR="00936145" w:rsidRPr="009344E1" w:rsidRDefault="00936145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Identyfikacja dokumentu </w:t>
            </w:r>
            <w:r>
              <w:rPr>
                <w:rFonts w:ascii="Arial" w:hAnsi="Arial" w:cs="Arial"/>
                <w:sz w:val="18"/>
                <w:szCs w:val="18"/>
              </w:rPr>
              <w:t>weryfikatora GHG</w:t>
            </w:r>
            <w:r w:rsidRPr="00934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4E1">
              <w:rPr>
                <w:rFonts w:ascii="Arial" w:hAnsi="Arial"/>
                <w:sz w:val="18"/>
                <w:szCs w:val="18"/>
              </w:rPr>
              <w:t>związanego z wymaganiem</w:t>
            </w:r>
            <w:r w:rsidRPr="00934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4E1">
              <w:rPr>
                <w:rFonts w:ascii="Arial" w:hAnsi="Arial" w:cs="Arial"/>
                <w:sz w:val="18"/>
                <w:szCs w:val="18"/>
              </w:rPr>
              <w:br/>
              <w:t>(nazwa, rozdz., punkt)</w:t>
            </w:r>
          </w:p>
          <w:p w:rsidR="00936145" w:rsidRPr="009344E1" w:rsidRDefault="00936145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(wypełnia </w:t>
            </w:r>
            <w:r>
              <w:rPr>
                <w:rFonts w:ascii="Arial" w:hAnsi="Arial" w:cs="Arial"/>
                <w:sz w:val="18"/>
                <w:szCs w:val="18"/>
              </w:rPr>
              <w:t>weryfikator GHG</w:t>
            </w:r>
            <w:r w:rsidRPr="009344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21" w:type="dxa"/>
            <w:gridSpan w:val="3"/>
            <w:tcBorders>
              <w:left w:val="single" w:sz="12" w:space="0" w:color="000000"/>
            </w:tcBorders>
            <w:vAlign w:val="center"/>
          </w:tcPr>
          <w:p w:rsidR="00936145" w:rsidRPr="009344E1" w:rsidRDefault="00936145" w:rsidP="00B10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WYNIK </w:t>
            </w:r>
            <w:r w:rsidRPr="009344E1">
              <w:rPr>
                <w:rFonts w:ascii="Arial" w:hAnsi="Arial" w:cs="Arial"/>
                <w:b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344E1">
              <w:rPr>
                <w:rFonts w:ascii="Arial" w:hAnsi="Arial" w:cs="Arial"/>
                <w:b/>
                <w:sz w:val="18"/>
                <w:szCs w:val="18"/>
              </w:rPr>
              <w:t xml:space="preserve"> DOKUMENTACJI</w:t>
            </w:r>
          </w:p>
          <w:p w:rsidR="00936145" w:rsidRPr="009344E1" w:rsidRDefault="00936145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(wypełnia auditor PCA zgodnie z zakresem oceny)</w:t>
            </w:r>
          </w:p>
        </w:tc>
      </w:tr>
      <w:tr w:rsidR="00AD6ADA" w:rsidRPr="009344E1" w:rsidTr="00936145">
        <w:trPr>
          <w:trHeight w:val="350"/>
          <w:tblHeader/>
        </w:trPr>
        <w:tc>
          <w:tcPr>
            <w:tcW w:w="5235" w:type="dxa"/>
            <w:gridSpan w:val="2"/>
            <w:vMerge w:val="restart"/>
            <w:vAlign w:val="center"/>
          </w:tcPr>
          <w:p w:rsidR="00072183" w:rsidRPr="0062676F" w:rsidRDefault="00AD6ADA" w:rsidP="00540BA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62676F">
              <w:rPr>
                <w:rFonts w:ascii="Arial" w:hAnsi="Arial"/>
                <w:i/>
                <w:sz w:val="16"/>
                <w:szCs w:val="16"/>
              </w:rPr>
              <w:t xml:space="preserve">Opis ma formę uproszczoną. </w:t>
            </w:r>
          </w:p>
          <w:p w:rsidR="00AD6ADA" w:rsidRPr="00D7591F" w:rsidRDefault="00AD6ADA" w:rsidP="00540BAF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62676F">
              <w:rPr>
                <w:rFonts w:ascii="Arial" w:hAnsi="Arial"/>
                <w:i/>
                <w:sz w:val="16"/>
                <w:szCs w:val="16"/>
              </w:rPr>
              <w:t xml:space="preserve">Szczegóły wymagań znajdują się w tekście </w:t>
            </w:r>
            <w:r w:rsidR="00072183" w:rsidRPr="0062676F">
              <w:rPr>
                <w:rFonts w:ascii="Arial" w:hAnsi="Arial"/>
                <w:i/>
                <w:sz w:val="16"/>
                <w:szCs w:val="16"/>
              </w:rPr>
              <w:t>dokumentów odniesienia.</w:t>
            </w:r>
          </w:p>
        </w:tc>
        <w:tc>
          <w:tcPr>
            <w:tcW w:w="4164" w:type="dxa"/>
            <w:vMerge/>
            <w:tcBorders>
              <w:right w:val="single" w:sz="12" w:space="0" w:color="000000"/>
            </w:tcBorders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left w:val="single" w:sz="12" w:space="0" w:color="000000"/>
            </w:tcBorders>
            <w:vAlign w:val="center"/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/>
                <w:sz w:val="18"/>
                <w:szCs w:val="18"/>
              </w:rPr>
              <w:t>Spełnienie wymagania</w:t>
            </w:r>
          </w:p>
        </w:tc>
        <w:tc>
          <w:tcPr>
            <w:tcW w:w="3713" w:type="dxa"/>
            <w:vMerge w:val="restart"/>
            <w:vAlign w:val="center"/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/>
                <w:sz w:val="18"/>
                <w:szCs w:val="18"/>
              </w:rPr>
              <w:t>Niezgodności / spostrzeżenia</w:t>
            </w:r>
            <w:r w:rsidRPr="009344E1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</w:p>
        </w:tc>
      </w:tr>
      <w:tr w:rsidR="00AD6ADA" w:rsidRPr="009344E1" w:rsidTr="00936145">
        <w:trPr>
          <w:trHeight w:val="66"/>
          <w:tblHeader/>
        </w:trPr>
        <w:tc>
          <w:tcPr>
            <w:tcW w:w="5235" w:type="dxa"/>
            <w:gridSpan w:val="2"/>
            <w:vMerge/>
            <w:tcBorders>
              <w:bottom w:val="single" w:sz="12" w:space="0" w:color="auto"/>
            </w:tcBorders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4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713" w:type="dxa"/>
            <w:vMerge/>
            <w:tcBorders>
              <w:bottom w:val="single" w:sz="12" w:space="0" w:color="auto"/>
            </w:tcBorders>
          </w:tcPr>
          <w:p w:rsidR="00AD6ADA" w:rsidRPr="009344E1" w:rsidRDefault="00AD6ADA" w:rsidP="00B1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57"/>
        </w:trPr>
        <w:tc>
          <w:tcPr>
            <w:tcW w:w="90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Status prawny</w:t>
            </w:r>
          </w:p>
        </w:tc>
        <w:tc>
          <w:tcPr>
            <w:tcW w:w="4164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1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353"/>
        </w:trPr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335" w:type="dxa"/>
            <w:tcBorders>
              <w:lef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Odpowiedzialność prawna za działania weryfikacyjne</w:t>
            </w:r>
          </w:p>
        </w:tc>
        <w:tc>
          <w:tcPr>
            <w:tcW w:w="4164" w:type="dxa"/>
            <w:tcBorders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347"/>
        </w:trPr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07A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Umowa z klientem</w:t>
            </w:r>
          </w:p>
        </w:tc>
        <w:tc>
          <w:tcPr>
            <w:tcW w:w="4164" w:type="dxa"/>
            <w:tcBorders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25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D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/>
                <w:sz w:val="18"/>
                <w:szCs w:val="18"/>
              </w:rPr>
              <w:t xml:space="preserve">Uprawnienia i odpowiedzialność za </w:t>
            </w:r>
            <w:r w:rsidR="007166BE">
              <w:rPr>
                <w:rFonts w:ascii="Arial" w:hAnsi="Arial" w:cs="Arial"/>
                <w:sz w:val="18"/>
                <w:szCs w:val="18"/>
              </w:rPr>
              <w:t>działania weryfikacyjne</w:t>
            </w:r>
            <w:r w:rsidRPr="009344E1">
              <w:rPr>
                <w:rFonts w:ascii="Arial" w:hAnsi="Arial" w:cs="Arial"/>
                <w:sz w:val="18"/>
                <w:szCs w:val="18"/>
              </w:rPr>
              <w:t>, decyzje i oświadczenia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337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Zarządzanie i zobowiązania najwyższego kierownictwa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2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Udokumentowana struktura organizacyjna oraz obowiązku, i uprawnienia najwyższego kierownictwa i innego personelu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847" w:rsidRPr="009344E1" w:rsidTr="006E7804">
        <w:trPr>
          <w:trHeight w:val="24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Bezstronność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5.4.1a)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Zaangażowanie najwyższego kierownictwa w bezstronność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318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5.4.1b)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/>
                <w:sz w:val="18"/>
                <w:szCs w:val="18"/>
              </w:rPr>
              <w:t>Publicznie</w:t>
            </w:r>
            <w:r w:rsidR="007166BE">
              <w:rPr>
                <w:rFonts w:ascii="Arial" w:hAnsi="Arial"/>
                <w:sz w:val="18"/>
                <w:szCs w:val="18"/>
              </w:rPr>
              <w:t xml:space="preserve"> dostępne oświadczenie odnoszące</w:t>
            </w:r>
            <w:r w:rsidRPr="009344E1">
              <w:rPr>
                <w:rFonts w:ascii="Arial" w:hAnsi="Arial"/>
                <w:sz w:val="18"/>
                <w:szCs w:val="18"/>
              </w:rPr>
              <w:t xml:space="preserve"> się do bezstronności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4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5.4.1c)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Bezstronność członków zespołu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27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5.4.1d)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Zarządzanie bezstronnością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8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Unikanie konfliktów interesów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9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5.4.3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Mechanizm nadzoru nad bezstronnością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351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Zobowiązania i finansowanie</w:t>
            </w:r>
          </w:p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Oszacowanie ryzyka finansowego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847" w:rsidRPr="009344E1" w:rsidTr="00936145">
        <w:trPr>
          <w:trHeight w:val="371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Kierownictwo i personel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5E6847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41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6.1 a-c)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Procedura określania i wykazania kompetencji kierownictwa, personelu wspomagającego i członków zespołu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7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6.1 d)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Procedura dostępu do doradztwa technicznego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5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lastRenderedPageBreak/>
              <w:t>6.2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Kompetencje personelu oraz zapewnienie zasobów ludzkich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709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6.2.e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260BBD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Procesy wyboru, szkolenia i formalnego upoważnienia i monitorowania </w:t>
            </w:r>
            <w:r w:rsidR="007166BE">
              <w:rPr>
                <w:rFonts w:ascii="Arial" w:hAnsi="Arial" w:cs="Arial"/>
                <w:sz w:val="18"/>
                <w:szCs w:val="18"/>
              </w:rPr>
              <w:t>weryfikatorów</w:t>
            </w:r>
            <w:r w:rsidRPr="009344E1">
              <w:rPr>
                <w:rFonts w:ascii="Arial" w:hAnsi="Arial" w:cs="Arial"/>
                <w:sz w:val="18"/>
                <w:szCs w:val="18"/>
              </w:rPr>
              <w:t xml:space="preserve"> i ekspertów technicznych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3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Rozmieszczenie personelu – wiedza i kompetencje zespołów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56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Korzystani</w:t>
            </w:r>
            <w:r w:rsidR="007166BE">
              <w:rPr>
                <w:rFonts w:ascii="Arial" w:hAnsi="Arial" w:cs="Arial"/>
                <w:sz w:val="18"/>
                <w:szCs w:val="18"/>
              </w:rPr>
              <w:t>e z kontraktowych weryfikatorów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88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Zapisy dotyczące personelu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78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6847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Podzlecanie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54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A9B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Informacje dostarczane klientowi lub stronie odpowiedzialnej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447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A9B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Komunikowanie odpowiedzialności klientowi lub stronie odpowiedzialnej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8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A9B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Poufność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6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A9B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Informacje dostępne publicznie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9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7.5 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F03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Zapisy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8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8.2 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A66EC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Działania wstępne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8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8.3 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A66EC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Podejście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7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A66EC" w:rsidRPr="009344E1" w:rsidRDefault="007166BE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Weryfikacja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249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A66EC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Przegląd i wydanie oświadczenia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154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5DC8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Zapisy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7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5DC8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Fakty odkryte po wydaniu oświadczenia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936145">
        <w:trPr>
          <w:trHeight w:val="118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Odwołania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208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Skargi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14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7166BE" w:rsidP="008D3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7591F" w:rsidRPr="009344E1">
              <w:rPr>
                <w:rFonts w:ascii="Arial" w:hAnsi="Arial" w:cs="Arial"/>
                <w:sz w:val="18"/>
                <w:szCs w:val="18"/>
              </w:rPr>
              <w:t xml:space="preserve">eryfikacje specjalne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1F" w:rsidRPr="009344E1" w:rsidTr="006E7804">
        <w:trPr>
          <w:trHeight w:val="132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5A46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  <w:r w:rsidRPr="009344E1">
              <w:rPr>
                <w:rFonts w:ascii="Arial" w:hAnsi="Arial" w:cs="Arial"/>
                <w:sz w:val="18"/>
                <w:szCs w:val="18"/>
              </w:rPr>
              <w:t xml:space="preserve">System zarządzania </w:t>
            </w:r>
          </w:p>
        </w:tc>
        <w:tc>
          <w:tcPr>
            <w:tcW w:w="4164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91F" w:rsidRPr="009344E1" w:rsidRDefault="00D7591F" w:rsidP="008D3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00DF" w:rsidRDefault="00B100DF" w:rsidP="00B100DF">
      <w:pPr>
        <w:jc w:val="center"/>
        <w:rPr>
          <w:rFonts w:ascii="Arial" w:hAnsi="Arial" w:cs="Arial"/>
          <w:sz w:val="4"/>
          <w:szCs w:val="4"/>
        </w:rPr>
      </w:pPr>
    </w:p>
    <w:p w:rsidR="006B26BB" w:rsidRPr="0062676F" w:rsidRDefault="006B26BB" w:rsidP="00A116ED">
      <w:pPr>
        <w:rPr>
          <w:rFonts w:ascii="Arial" w:hAnsi="Arial" w:cs="Arial"/>
          <w:sz w:val="16"/>
          <w:szCs w:val="16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030"/>
        <w:gridCol w:w="1726"/>
        <w:gridCol w:w="1726"/>
        <w:gridCol w:w="2017"/>
        <w:gridCol w:w="1763"/>
      </w:tblGrid>
      <w:tr w:rsidR="00A116ED" w:rsidRPr="009344E1" w:rsidTr="006E7804">
        <w:tc>
          <w:tcPr>
            <w:tcW w:w="5000" w:type="pct"/>
            <w:gridSpan w:val="6"/>
            <w:tcBorders>
              <w:top w:val="single" w:sz="4" w:space="0" w:color="000000"/>
            </w:tcBorders>
            <w:vAlign w:val="center"/>
          </w:tcPr>
          <w:p w:rsidR="00A116ED" w:rsidRPr="00A116ED" w:rsidRDefault="00A116ED" w:rsidP="00FB63A4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A116ED">
              <w:rPr>
                <w:rFonts w:ascii="Arial" w:hAnsi="Arial"/>
                <w:b/>
                <w:sz w:val="20"/>
                <w:szCs w:val="20"/>
              </w:rPr>
              <w:t>Wnioski z przeglądu dokumentacji</w:t>
            </w:r>
            <w:r w:rsidRPr="00A116E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: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Wersja A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(brak niezgodności)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Dokumentacja ocenianego podmiotu jest odpowiednia i może stanowić podstawę do przeprowadzenia oceny na miejscu.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W odniesieniu do 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spostrzeżeń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>, podmiot jest zobowiązany do przeprowadzenia analizy, oceny ryzyka, a w razie konieczności do podjęcia stosownych działań doskonalących lub zapobiegawczych. Ocena podjętych działań będzie przedmiotem oceny na miejscu (lub wizytacji wstępnej – jeśli dotyczy).</w:t>
            </w:r>
          </w:p>
          <w:p w:rsidR="000C7139" w:rsidRPr="000C7139" w:rsidRDefault="000C7139" w:rsidP="000C7139">
            <w:pPr>
              <w:tabs>
                <w:tab w:val="left" w:pos="426"/>
              </w:tabs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Wersja B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(są niezgodności, które w opinii AW/AT nie stanowią braków dyspozycji systemowych, uniemożliwiających wdrożenie i funkcjonowanie wszystkich podstawowych elementów systemu zarządzania oraz nie stwarzają zagrożenia dla interesów klientów lub innych zainteresowanych stron)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Dokumentacja ocenianego podmiotu może stanowić podstawę do przeprowadzenia oceny na miejscu (lub wizytacji wstępnej – jeśli dotyczy).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nadesłanej dokumentacji ocenianego podmiotu stwierdzono 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niezgodności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które powinny być usunięte przed przystąpieniem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podmiotu do oceny na miejscu. W 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>odniesieniu do niezgodności, podmiot jest zobowiązany do wykonania korekcji i podjęcia działań korygujących oraz przesłania do PCA przed oceną na miejscu poprawionej dokumentacji. Ocena korekcji oraz działań korygujących będzie przedstawiona w raporcie z oceny (lub w sprawozdaniu z wizytacji wstępnej).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odniesieniu do 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spostrzeżeń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>, podmiot jest zobowiązany do przeprowadzenia analizy, oceny ryzyka, a w razie konieczności do podjęcia stosownych działań doskonalących lub zapobiegawczych. Ocena podjętych działań będzie przedmiotem oceny na miejscu (lub wizytacji wstępnej – jeśli dotyczy).</w:t>
            </w:r>
          </w:p>
          <w:p w:rsidR="000C7139" w:rsidRPr="000C7139" w:rsidRDefault="000C7139" w:rsidP="000C7139">
            <w:pPr>
              <w:tabs>
                <w:tab w:val="left" w:pos="426"/>
              </w:tabs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Wersja C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(są niezgodności, które w opinii AW/AT stanowią podstawowe braki wymaganych dyspozycji systemu zarządzania (polityk, procedur, zasad postępowania) uniemożliwiające pełne wdrożenie i funkcjonowanie elementów systemu zarządzania, poprawność i powtarzalność realizacji działań mających wpływ na jakość usług związanych z oceną zgodności oraz stwarzają zagrożenie dla interesów klientów lub innych zainteresowanych stron)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Dokumentacja ocenianego podmiotu nie może stanowić podstawy do przeprowadzenia oceny na miejscu i wymaga ponownego przeglądu.</w:t>
            </w:r>
          </w:p>
          <w:p w:rsidR="000C7139" w:rsidRPr="000C7139" w:rsidRDefault="000C7139" w:rsidP="000C7139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nadesłanej dokumentacji ocenianego podmiotu stwierdzono 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niezgodności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>, które powinny być usunięte. Skorygowana dokumentacja powinna być przedstawiona do PCA przed przystąpieniem do ponownego przeglądu dokumentacji.</w:t>
            </w:r>
          </w:p>
          <w:p w:rsidR="00A116ED" w:rsidRPr="009344E1" w:rsidRDefault="000C7139" w:rsidP="000C7139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odniesieniu do 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spostrzeżeń</w:t>
            </w:r>
            <w:r w:rsidRPr="000C7139">
              <w:rPr>
                <w:rFonts w:ascii="Arial" w:hAnsi="Arial" w:cs="Arial"/>
                <w:i/>
                <w:iCs/>
                <w:sz w:val="20"/>
                <w:szCs w:val="20"/>
              </w:rPr>
              <w:t>, podmiot jest zobowiązany do przeprowadzenia analizy, oceny ryzyka, a w razie konieczności do podjęcia stosownych działań doskonalących lub zapobiegawczych.</w:t>
            </w:r>
          </w:p>
        </w:tc>
      </w:tr>
      <w:tr w:rsidR="00452A72" w:rsidRPr="009344E1" w:rsidTr="000C7139">
        <w:tc>
          <w:tcPr>
            <w:tcW w:w="958" w:type="pct"/>
            <w:vMerge w:val="restart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658" w:type="pct"/>
            <w:vMerge w:val="restart"/>
            <w:tcBorders>
              <w:right w:val="single" w:sz="18" w:space="0" w:color="auto"/>
            </w:tcBorders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18" w:space="0" w:color="auto"/>
            </w:tcBorders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Nr akredytacji:</w:t>
            </w:r>
          </w:p>
        </w:tc>
        <w:tc>
          <w:tcPr>
            <w:tcW w:w="569" w:type="pct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i/>
                <w:sz w:val="20"/>
                <w:szCs w:val="20"/>
              </w:rPr>
              <w:t>AX YYY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Nr rejestracyjny: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460AAA" w:rsidRPr="009344E1" w:rsidRDefault="00460AAA" w:rsidP="00821879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i/>
                <w:sz w:val="20"/>
                <w:szCs w:val="20"/>
              </w:rPr>
              <w:t>YYY-</w:t>
            </w:r>
            <w:r w:rsidR="00821879">
              <w:rPr>
                <w:rFonts w:ascii="Arial" w:eastAsia="Times New Roman" w:hAnsi="Arial"/>
                <w:i/>
                <w:sz w:val="20"/>
                <w:szCs w:val="20"/>
              </w:rPr>
              <w:t>VG</w:t>
            </w:r>
            <w:r w:rsidRPr="009344E1">
              <w:rPr>
                <w:rFonts w:ascii="Arial" w:eastAsia="Times New Roman" w:hAnsi="Arial"/>
                <w:i/>
                <w:sz w:val="20"/>
                <w:szCs w:val="20"/>
              </w:rPr>
              <w:t>-RRRR</w:t>
            </w:r>
          </w:p>
        </w:tc>
      </w:tr>
      <w:tr w:rsidR="00452A72" w:rsidRPr="009344E1" w:rsidTr="000C7139">
        <w:tc>
          <w:tcPr>
            <w:tcW w:w="958" w:type="pct"/>
            <w:vMerge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58" w:type="pct"/>
            <w:vMerge/>
            <w:tcBorders>
              <w:right w:val="single" w:sz="18" w:space="0" w:color="auto"/>
            </w:tcBorders>
          </w:tcPr>
          <w:p w:rsidR="00460AAA" w:rsidRPr="009344E1" w:rsidRDefault="00460AAA" w:rsidP="00E562B1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18" w:space="0" w:color="auto"/>
            </w:tcBorders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Kod oceny:</w:t>
            </w:r>
          </w:p>
        </w:tc>
        <w:tc>
          <w:tcPr>
            <w:tcW w:w="569" w:type="pct"/>
            <w:vAlign w:val="center"/>
          </w:tcPr>
          <w:p w:rsidR="00460AAA" w:rsidRPr="009344E1" w:rsidRDefault="0085621B" w:rsidP="0085621B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sz w:val="20"/>
                <w:szCs w:val="20"/>
              </w:rPr>
              <w:t>A</w:t>
            </w:r>
            <w:r w:rsidR="00460AAA" w:rsidRPr="009344E1">
              <w:rPr>
                <w:rFonts w:ascii="Arial" w:eastAsia="Times New Roman" w:hAnsi="Arial"/>
                <w:i/>
                <w:sz w:val="20"/>
                <w:szCs w:val="20"/>
              </w:rPr>
              <w:t>–YYY</w:t>
            </w:r>
            <w:r>
              <w:rPr>
                <w:rFonts w:ascii="Arial" w:eastAsia="Times New Roman" w:hAnsi="Arial"/>
                <w:i/>
                <w:sz w:val="20"/>
                <w:szCs w:val="20"/>
              </w:rPr>
              <w:t>-</w:t>
            </w:r>
            <w:r w:rsidR="00460AAA" w:rsidRPr="009344E1">
              <w:rPr>
                <w:rFonts w:ascii="Arial" w:eastAsia="Times New Roman" w:hAnsi="Arial"/>
                <w:i/>
                <w:sz w:val="20"/>
                <w:szCs w:val="20"/>
              </w:rPr>
              <w:t>RRRR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</w:tr>
      <w:tr w:rsidR="00460AAA" w:rsidRPr="009344E1" w:rsidTr="000C7139">
        <w:trPr>
          <w:trHeight w:val="585"/>
        </w:trPr>
        <w:tc>
          <w:tcPr>
            <w:tcW w:w="958" w:type="pct"/>
            <w:vAlign w:val="center"/>
          </w:tcPr>
          <w:p w:rsidR="00460AAA" w:rsidRPr="000C7139" w:rsidRDefault="000C7139" w:rsidP="006E7804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C7139">
              <w:rPr>
                <w:rFonts w:ascii="Arial" w:hAnsi="Arial"/>
                <w:b/>
                <w:sz w:val="20"/>
                <w:szCs w:val="20"/>
              </w:rPr>
              <w:t>Imię i nazwisko kierownika weryfikatora</w:t>
            </w:r>
            <w:r w:rsidR="00460AAA" w:rsidRPr="000C7139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</w:tc>
        <w:tc>
          <w:tcPr>
            <w:tcW w:w="1658" w:type="pct"/>
            <w:tcBorders>
              <w:right w:val="single" w:sz="18" w:space="0" w:color="auto"/>
            </w:tcBorders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Imię i nazwisko auditora: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</w:tr>
      <w:tr w:rsidR="00460AAA" w:rsidRPr="009344E1" w:rsidTr="000C7139">
        <w:trPr>
          <w:trHeight w:val="471"/>
        </w:trPr>
        <w:tc>
          <w:tcPr>
            <w:tcW w:w="958" w:type="pct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Podpis:</w:t>
            </w:r>
          </w:p>
        </w:tc>
        <w:tc>
          <w:tcPr>
            <w:tcW w:w="1658" w:type="pct"/>
            <w:tcBorders>
              <w:right w:val="single" w:sz="18" w:space="0" w:color="auto"/>
            </w:tcBorders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344E1">
              <w:rPr>
                <w:rFonts w:ascii="Arial" w:eastAsia="Times New Roman" w:hAnsi="Arial"/>
                <w:b/>
                <w:sz w:val="20"/>
                <w:szCs w:val="20"/>
              </w:rPr>
              <w:t>Data, podpis: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460AAA" w:rsidRPr="009344E1" w:rsidRDefault="00460AAA" w:rsidP="00E562B1">
            <w:pPr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</w:tr>
    </w:tbl>
    <w:p w:rsidR="00460AAA" w:rsidRPr="009344E1" w:rsidRDefault="00460AAA" w:rsidP="00B100DF">
      <w:pPr>
        <w:jc w:val="center"/>
        <w:rPr>
          <w:rFonts w:ascii="Arial" w:hAnsi="Arial" w:cs="Arial"/>
          <w:sz w:val="16"/>
          <w:szCs w:val="16"/>
        </w:rPr>
      </w:pPr>
    </w:p>
    <w:sectPr w:rsidR="00460AAA" w:rsidRPr="009344E1" w:rsidSect="008D3CB1">
      <w:headerReference w:type="default" r:id="rId6"/>
      <w:footerReference w:type="default" r:id="rId7"/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AF" w:rsidRDefault="002511AF">
      <w:r>
        <w:separator/>
      </w:r>
    </w:p>
  </w:endnote>
  <w:endnote w:type="continuationSeparator" w:id="0">
    <w:p w:rsidR="002511AF" w:rsidRDefault="002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261"/>
      <w:gridCol w:w="6480"/>
    </w:tblGrid>
    <w:tr w:rsidR="00C50182" w:rsidRPr="008D3CB1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C50182" w:rsidRPr="008D3CB1" w:rsidRDefault="00C50182" w:rsidP="00CA5C48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8D3CB1">
            <w:rPr>
              <w:rFonts w:ascii="Arial" w:hAnsi="Arial" w:cs="Arial"/>
              <w:sz w:val="16"/>
              <w:szCs w:val="16"/>
            </w:rPr>
            <w:t xml:space="preserve">Załącznik do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8D3CB1">
            <w:rPr>
              <w:rFonts w:ascii="Arial" w:hAnsi="Arial" w:cs="Arial"/>
              <w:sz w:val="16"/>
              <w:szCs w:val="16"/>
            </w:rPr>
            <w:t>A</w:t>
          </w:r>
          <w:r>
            <w:rPr>
              <w:rFonts w:ascii="Arial" w:hAnsi="Arial" w:cs="Arial"/>
              <w:sz w:val="16"/>
              <w:szCs w:val="16"/>
            </w:rPr>
            <w:t>VG</w:t>
          </w:r>
          <w:r w:rsidRPr="008D3CB1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261" w:type="dxa"/>
          <w:tcBorders>
            <w:top w:val="single" w:sz="4" w:space="0" w:color="auto"/>
          </w:tcBorders>
          <w:shd w:val="clear" w:color="auto" w:fill="FFFFFF"/>
        </w:tcPr>
        <w:p w:rsidR="00C50182" w:rsidRPr="008D3CB1" w:rsidRDefault="00C50182" w:rsidP="006E7804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8D3CB1">
            <w:rPr>
              <w:rFonts w:ascii="Arial" w:hAnsi="Arial" w:cs="Arial"/>
              <w:sz w:val="16"/>
              <w:szCs w:val="16"/>
            </w:rPr>
            <w:t xml:space="preserve">Wydanie </w:t>
          </w:r>
          <w:r w:rsidR="006E7804">
            <w:rPr>
              <w:rFonts w:ascii="Arial" w:hAnsi="Arial" w:cs="Arial"/>
              <w:sz w:val="16"/>
              <w:szCs w:val="16"/>
            </w:rPr>
            <w:t>4</w:t>
          </w:r>
          <w:r w:rsidRPr="008D3CB1">
            <w:rPr>
              <w:rFonts w:ascii="Arial" w:hAnsi="Arial" w:cs="Arial"/>
              <w:sz w:val="16"/>
              <w:szCs w:val="16"/>
            </w:rPr>
            <w:t xml:space="preserve"> z </w:t>
          </w:r>
          <w:r w:rsidR="006E7804">
            <w:rPr>
              <w:rFonts w:ascii="Arial" w:hAnsi="Arial" w:cs="Arial"/>
              <w:sz w:val="16"/>
              <w:szCs w:val="16"/>
            </w:rPr>
            <w:t>04</w:t>
          </w:r>
          <w:r w:rsidR="00936145">
            <w:rPr>
              <w:rFonts w:ascii="Arial" w:hAnsi="Arial" w:cs="Arial"/>
              <w:sz w:val="16"/>
              <w:szCs w:val="16"/>
            </w:rPr>
            <w:t>.</w:t>
          </w:r>
          <w:r w:rsidR="006E7804">
            <w:rPr>
              <w:rFonts w:ascii="Arial" w:hAnsi="Arial" w:cs="Arial"/>
              <w:sz w:val="16"/>
              <w:szCs w:val="16"/>
            </w:rPr>
            <w:t>1</w:t>
          </w:r>
          <w:r w:rsidR="00936145">
            <w:rPr>
              <w:rFonts w:ascii="Arial" w:hAnsi="Arial" w:cs="Arial"/>
              <w:sz w:val="16"/>
              <w:szCs w:val="16"/>
            </w:rPr>
            <w:t>2.201</w:t>
          </w:r>
          <w:r w:rsidR="006E7804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6480" w:type="dxa"/>
          <w:tcBorders>
            <w:top w:val="single" w:sz="4" w:space="0" w:color="auto"/>
          </w:tcBorders>
          <w:shd w:val="clear" w:color="auto" w:fill="FFFFFF"/>
        </w:tcPr>
        <w:p w:rsidR="00C50182" w:rsidRPr="008D3CB1" w:rsidRDefault="00C50182" w:rsidP="008D3CB1">
          <w:pPr>
            <w:pStyle w:val="Stopka"/>
            <w:tabs>
              <w:tab w:val="clear" w:pos="4536"/>
              <w:tab w:val="left" w:pos="5288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959B0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959B0"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8D3CB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50182" w:rsidRPr="008D3CB1" w:rsidRDefault="00C50182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AF" w:rsidRDefault="002511AF">
      <w:r>
        <w:separator/>
      </w:r>
    </w:p>
  </w:footnote>
  <w:footnote w:type="continuationSeparator" w:id="0">
    <w:p w:rsidR="002511AF" w:rsidRDefault="002511AF">
      <w:r>
        <w:continuationSeparator/>
      </w:r>
    </w:p>
  </w:footnote>
  <w:footnote w:id="1">
    <w:p w:rsidR="00AD6ADA" w:rsidRPr="00EA7A53" w:rsidRDefault="00AD6ADA" w:rsidP="00B100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A7A5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A7A53">
        <w:rPr>
          <w:rFonts w:ascii="Arial" w:hAnsi="Arial" w:cs="Arial"/>
          <w:i/>
          <w:sz w:val="16"/>
          <w:szCs w:val="16"/>
        </w:rPr>
        <w:t xml:space="preserve"> W przypadku niezgodności lub spostrzeżeń podać </w:t>
      </w:r>
      <w:r>
        <w:rPr>
          <w:rFonts w:ascii="Arial" w:hAnsi="Arial" w:cs="Arial"/>
          <w:i/>
          <w:sz w:val="16"/>
          <w:szCs w:val="16"/>
        </w:rPr>
        <w:t xml:space="preserve">symbol </w:t>
      </w:r>
      <w:r w:rsidRPr="00EA7A53">
        <w:rPr>
          <w:rFonts w:ascii="Arial" w:hAnsi="Arial" w:cs="Arial"/>
          <w:i/>
          <w:sz w:val="16"/>
          <w:szCs w:val="16"/>
        </w:rPr>
        <w:t>NC X/Y dla  niezgodności, S X/Y – dla spostrzeżeń</w:t>
      </w:r>
      <w:r>
        <w:rPr>
          <w:rFonts w:ascii="Arial" w:hAnsi="Arial" w:cs="Arial"/>
          <w:i/>
          <w:sz w:val="16"/>
          <w:szCs w:val="16"/>
        </w:rPr>
        <w:t>,</w:t>
      </w:r>
      <w:r w:rsidRPr="00EA7A5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gdzie</w:t>
      </w:r>
      <w:r w:rsidRPr="00EA7A53">
        <w:rPr>
          <w:rFonts w:ascii="Arial" w:hAnsi="Arial" w:cs="Arial"/>
          <w:i/>
          <w:sz w:val="16"/>
          <w:szCs w:val="16"/>
        </w:rPr>
        <w:t xml:space="preserve"> X – kolejny n</w:t>
      </w:r>
      <w:r>
        <w:rPr>
          <w:rFonts w:ascii="Arial" w:hAnsi="Arial" w:cs="Arial"/>
          <w:i/>
          <w:sz w:val="16"/>
          <w:szCs w:val="16"/>
        </w:rPr>
        <w:t>umer niezgodności/spostrzeżenia i</w:t>
      </w:r>
      <w:r w:rsidRPr="00EA7A53">
        <w:rPr>
          <w:rFonts w:ascii="Arial" w:hAnsi="Arial" w:cs="Arial"/>
          <w:i/>
          <w:sz w:val="16"/>
          <w:szCs w:val="16"/>
        </w:rPr>
        <w:t xml:space="preserve"> Y – liczba niezgodności i spostrzeżeń łącznie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0017"/>
    </w:tblGrid>
    <w:tr w:rsidR="00C50182">
      <w:trPr>
        <w:cantSplit/>
      </w:trPr>
      <w:tc>
        <w:tcPr>
          <w:tcW w:w="5103" w:type="dxa"/>
          <w:shd w:val="clear" w:color="auto" w:fill="FFFFFF"/>
          <w:vAlign w:val="center"/>
        </w:tcPr>
        <w:p w:rsidR="00C50182" w:rsidRDefault="00C50182" w:rsidP="00CA5C48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10017" w:type="dxa"/>
          <w:shd w:val="clear" w:color="auto" w:fill="FFFFFF"/>
          <w:vAlign w:val="center"/>
        </w:tcPr>
        <w:p w:rsidR="00C50182" w:rsidRDefault="00C50182" w:rsidP="00CA5C48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FAVG-02 </w:t>
          </w:r>
        </w:p>
      </w:tc>
    </w:tr>
  </w:tbl>
  <w:p w:rsidR="00C50182" w:rsidRPr="008D3CB1" w:rsidRDefault="00C50182" w:rsidP="008D3CB1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0"/>
    <w:rsid w:val="00002F03"/>
    <w:rsid w:val="00013A1F"/>
    <w:rsid w:val="000434F8"/>
    <w:rsid w:val="00072183"/>
    <w:rsid w:val="000C7139"/>
    <w:rsid w:val="00141B7C"/>
    <w:rsid w:val="00192B07"/>
    <w:rsid w:val="00196013"/>
    <w:rsid w:val="001C5EA8"/>
    <w:rsid w:val="00216148"/>
    <w:rsid w:val="002511AF"/>
    <w:rsid w:val="00260BBD"/>
    <w:rsid w:val="0028143D"/>
    <w:rsid w:val="00367F0C"/>
    <w:rsid w:val="003873DA"/>
    <w:rsid w:val="0040341E"/>
    <w:rsid w:val="004122DC"/>
    <w:rsid w:val="00452A72"/>
    <w:rsid w:val="00454965"/>
    <w:rsid w:val="00460AAA"/>
    <w:rsid w:val="004A1BFC"/>
    <w:rsid w:val="004D1C2B"/>
    <w:rsid w:val="0053069E"/>
    <w:rsid w:val="00540BAF"/>
    <w:rsid w:val="00555752"/>
    <w:rsid w:val="005574D1"/>
    <w:rsid w:val="00566CB4"/>
    <w:rsid w:val="005E6847"/>
    <w:rsid w:val="0062676F"/>
    <w:rsid w:val="006676F6"/>
    <w:rsid w:val="00667B8F"/>
    <w:rsid w:val="00672555"/>
    <w:rsid w:val="006B26BB"/>
    <w:rsid w:val="006B298B"/>
    <w:rsid w:val="006B4C13"/>
    <w:rsid w:val="006E7804"/>
    <w:rsid w:val="007034B3"/>
    <w:rsid w:val="007166BE"/>
    <w:rsid w:val="00751D0D"/>
    <w:rsid w:val="007B6A67"/>
    <w:rsid w:val="007C43DB"/>
    <w:rsid w:val="007C5109"/>
    <w:rsid w:val="007F0EBF"/>
    <w:rsid w:val="007F78D9"/>
    <w:rsid w:val="00817B71"/>
    <w:rsid w:val="00821879"/>
    <w:rsid w:val="00824E7E"/>
    <w:rsid w:val="0085621B"/>
    <w:rsid w:val="008B007A"/>
    <w:rsid w:val="008B5DC8"/>
    <w:rsid w:val="008D3CB1"/>
    <w:rsid w:val="009344E1"/>
    <w:rsid w:val="00936145"/>
    <w:rsid w:val="00987239"/>
    <w:rsid w:val="009C53DD"/>
    <w:rsid w:val="009E0204"/>
    <w:rsid w:val="009E5A46"/>
    <w:rsid w:val="00A06AB3"/>
    <w:rsid w:val="00A10086"/>
    <w:rsid w:val="00A116ED"/>
    <w:rsid w:val="00A443DC"/>
    <w:rsid w:val="00AC544F"/>
    <w:rsid w:val="00AD6ADA"/>
    <w:rsid w:val="00AF46FF"/>
    <w:rsid w:val="00B100DF"/>
    <w:rsid w:val="00B10D76"/>
    <w:rsid w:val="00B56C35"/>
    <w:rsid w:val="00B56FAB"/>
    <w:rsid w:val="00B97E3B"/>
    <w:rsid w:val="00BB21D7"/>
    <w:rsid w:val="00BC7988"/>
    <w:rsid w:val="00BF31BD"/>
    <w:rsid w:val="00C1094F"/>
    <w:rsid w:val="00C50182"/>
    <w:rsid w:val="00C54225"/>
    <w:rsid w:val="00CA57FB"/>
    <w:rsid w:val="00CA5C48"/>
    <w:rsid w:val="00CA7FC9"/>
    <w:rsid w:val="00CB0E6C"/>
    <w:rsid w:val="00CC42C9"/>
    <w:rsid w:val="00D238C0"/>
    <w:rsid w:val="00D33589"/>
    <w:rsid w:val="00D511B6"/>
    <w:rsid w:val="00D53786"/>
    <w:rsid w:val="00D7591F"/>
    <w:rsid w:val="00DB1150"/>
    <w:rsid w:val="00DC331D"/>
    <w:rsid w:val="00E46B34"/>
    <w:rsid w:val="00E562B1"/>
    <w:rsid w:val="00E8620A"/>
    <w:rsid w:val="00EA66EC"/>
    <w:rsid w:val="00EB0834"/>
    <w:rsid w:val="00ED2B06"/>
    <w:rsid w:val="00EF4A3A"/>
    <w:rsid w:val="00F06813"/>
    <w:rsid w:val="00F20BA1"/>
    <w:rsid w:val="00F44042"/>
    <w:rsid w:val="00F71A9B"/>
    <w:rsid w:val="00F959B0"/>
    <w:rsid w:val="00FB63A4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F338-E4AB-4355-A823-FC2A345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100DF"/>
    <w:rPr>
      <w:rFonts w:eastAsia="Times New Roman"/>
      <w:lang w:eastAsia="pl-PL"/>
    </w:rPr>
  </w:style>
  <w:style w:type="paragraph" w:styleId="Tekstprzypisudolnego">
    <w:name w:val="footnote text"/>
    <w:basedOn w:val="Normalny"/>
    <w:semiHidden/>
    <w:rsid w:val="00B100D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100DF"/>
    <w:rPr>
      <w:vertAlign w:val="superscript"/>
    </w:rPr>
  </w:style>
  <w:style w:type="paragraph" w:styleId="Nagwek">
    <w:name w:val="header"/>
    <w:basedOn w:val="Normalny"/>
    <w:rsid w:val="00B100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0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3CB1"/>
  </w:style>
  <w:style w:type="table" w:styleId="Tabela-Siatka">
    <w:name w:val="Table Grid"/>
    <w:basedOn w:val="Standardowy"/>
    <w:rsid w:val="00460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60AAA"/>
    <w:rPr>
      <w:rFonts w:eastAsia="Times New Roman"/>
      <w:lang w:eastAsia="pl-PL"/>
    </w:rPr>
  </w:style>
  <w:style w:type="paragraph" w:styleId="Tekstdymka">
    <w:name w:val="Balloon Text"/>
    <w:basedOn w:val="Normalny"/>
    <w:semiHidden/>
    <w:rsid w:val="00367F0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721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19\Downloads\FAVG_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FAVG_02</Template>
  <TotalTime>1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JEDNOSTKI WERYFIKUJĄCEJ ASERCJE GHG WEDŁUG NORMY PN-EN 14065</vt:lpstr>
    </vt:vector>
  </TitlesOfParts>
  <Company>Polskie Centrum Akredytacji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JEDNOSTKI WERYFIKUJĄCEJ ASERCJE GHG WEDŁUG NORMY PN-EN 14065</dc:title>
  <dc:subject/>
  <dc:creator>Michał Downarowicz</dc:creator>
  <cp:keywords/>
  <cp:lastModifiedBy>Michał Downarowicz</cp:lastModifiedBy>
  <cp:revision>1</cp:revision>
  <cp:lastPrinted>2016-02-11T08:03:00Z</cp:lastPrinted>
  <dcterms:created xsi:type="dcterms:W3CDTF">2017-12-05T11:03:00Z</dcterms:created>
  <dcterms:modified xsi:type="dcterms:W3CDTF">2017-12-05T11:04:00Z</dcterms:modified>
</cp:coreProperties>
</file>